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6988" w14:textId="77777777" w:rsidR="005618AF" w:rsidRDefault="0004447D">
      <w:pPr>
        <w:pStyle w:val="Standard"/>
        <w:autoSpaceDE w:val="0"/>
        <w:spacing w:before="24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OCENA</w:t>
      </w:r>
    </w:p>
    <w:p w14:paraId="52776929" w14:textId="77777777" w:rsidR="005618AF" w:rsidRDefault="0004447D">
      <w:pPr>
        <w:pStyle w:val="Standard"/>
        <w:autoSpaceDE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stanu i możliwości bezpiecznego użytkowania wyrobów zawierających azbest</w:t>
      </w:r>
    </w:p>
    <w:p w14:paraId="4A0A332B" w14:textId="77777777" w:rsidR="0004447D" w:rsidRPr="0004447D" w:rsidRDefault="0004447D">
      <w:pPr>
        <w:pStyle w:val="Standard"/>
        <w:autoSpaceDE w:val="0"/>
        <w:jc w:val="center"/>
        <w:rPr>
          <w:rFonts w:ascii="Arial" w:hAnsi="Arial"/>
          <w:b/>
          <w:bCs/>
          <w:sz w:val="10"/>
          <w:szCs w:val="10"/>
        </w:rPr>
      </w:pPr>
    </w:p>
    <w:p w14:paraId="0459DA55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miejsca/obiektu/urządzenia budowlanego/instalacji przemysłowej:</w:t>
      </w:r>
    </w:p>
    <w:p w14:paraId="06199CF7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</w:t>
      </w:r>
    </w:p>
    <w:p w14:paraId="1FA7580B" w14:textId="77777777" w:rsidR="005618AF" w:rsidRDefault="0004447D" w:rsidP="0004447D">
      <w:pPr>
        <w:pStyle w:val="Standard"/>
        <w:autoSpaceDE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miejsca/ obiektu/ urządzenia budowlanego/ instalacji przemysłowej:</w:t>
      </w:r>
      <w:r>
        <w:rPr>
          <w:rFonts w:ascii="Arial" w:hAnsi="Arial"/>
          <w:sz w:val="20"/>
          <w:szCs w:val="20"/>
        </w:rPr>
        <w:br/>
        <w:t>_________________________________________________________________________________</w:t>
      </w:r>
    </w:p>
    <w:p w14:paraId="71E96D31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Rodzaj zabudowy </w:t>
      </w:r>
      <w:r>
        <w:rPr>
          <w:rFonts w:ascii="Arial" w:hAnsi="Arial"/>
          <w:sz w:val="20"/>
          <w:szCs w:val="20"/>
          <w:vertAlign w:val="superscript"/>
        </w:rPr>
        <w:t>1)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</w:t>
      </w:r>
    </w:p>
    <w:p w14:paraId="230EF0C8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działki ewidencyjnej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__________________________________________________________</w:t>
      </w:r>
    </w:p>
    <w:p w14:paraId="0F37E56D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obrębu ewidencyjnego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</w:t>
      </w:r>
    </w:p>
    <w:p w14:paraId="6E6945FC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Nazwa, rodzaj wyrobu</w:t>
      </w:r>
      <w:r>
        <w:rPr>
          <w:rFonts w:ascii="Arial" w:hAnsi="Arial"/>
          <w:sz w:val="20"/>
          <w:szCs w:val="20"/>
          <w:vertAlign w:val="superscript"/>
        </w:rPr>
        <w:t>3)</w:t>
      </w:r>
      <w:r>
        <w:rPr>
          <w:rFonts w:ascii="Arial" w:hAnsi="Arial"/>
          <w:sz w:val="20"/>
          <w:szCs w:val="20"/>
        </w:rPr>
        <w:t xml:space="preserve"> ______________________________________________________________</w:t>
      </w:r>
    </w:p>
    <w:p w14:paraId="57AEC803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Ilość wyrobów</w:t>
      </w:r>
      <w:r>
        <w:rPr>
          <w:rFonts w:ascii="Arial" w:hAnsi="Arial"/>
          <w:sz w:val="20"/>
          <w:szCs w:val="20"/>
          <w:vertAlign w:val="superscript"/>
        </w:rPr>
        <w:t>4)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____________________________________________________________________</w:t>
      </w:r>
    </w:p>
    <w:p w14:paraId="673BF17B" w14:textId="77777777" w:rsidR="005618AF" w:rsidRPr="0004447D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sporządzenia poprzedniej oceny</w:t>
      </w:r>
      <w:r>
        <w:rPr>
          <w:rFonts w:ascii="Arial" w:hAnsi="Arial"/>
          <w:sz w:val="20"/>
          <w:szCs w:val="20"/>
          <w:vertAlign w:val="superscript"/>
        </w:rPr>
        <w:t>5)</w:t>
      </w:r>
      <w:r>
        <w:rPr>
          <w:rFonts w:ascii="Arial" w:hAnsi="Arial"/>
          <w:sz w:val="20"/>
          <w:szCs w:val="20"/>
        </w:rPr>
        <w:t xml:space="preserve"> __________________________________________________</w:t>
      </w:r>
    </w:p>
    <w:tbl>
      <w:tblPr>
        <w:tblW w:w="9407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5818"/>
        <w:gridCol w:w="886"/>
        <w:gridCol w:w="1297"/>
      </w:tblGrid>
      <w:tr w:rsidR="005618AF" w14:paraId="6092EFF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E61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Grupa / nr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68AC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Rodzaj i stan wyrobu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68A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Punkty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6B0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Ocena</w:t>
            </w:r>
          </w:p>
        </w:tc>
      </w:tr>
      <w:tr w:rsidR="005618AF" w14:paraId="3DBC442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BC8D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2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799A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FC8E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618AF" w14:paraId="3BBD0A6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6E8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2B79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E1A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DBC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26ECA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5ED1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37A4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4F7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6D9B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E31D3C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38A2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752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Tynk zawierający azbest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2C37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13743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13F9A0D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6CD0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4DE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Lekkie płyty izolacyjne z azbestem (ciężar obj. &lt; 1.000 kg/m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E8A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252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055483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1C6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DC19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52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CD64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12DC3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DC9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64CC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1015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F2D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3132E26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266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1326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7C7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DAA8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300475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E110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9C8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8C6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7908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5087019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E76B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DA367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2542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221D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7A0DB47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3DC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B0AA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Warstwa zabezpieczająca bez uszkodzeń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688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839DE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E10B9F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26A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BE7A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29A2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C12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5618AF" w14:paraId="606DD8B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4F8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359A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jest przedmiotem jakichś prac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990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E227" w14:textId="77777777" w:rsidR="005618AF" w:rsidRDefault="005618AF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725E22F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E46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85D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70A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8EEF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C0FCBD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13EA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D07C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uszkodzenia mechaniczne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FE5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B2D2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4E94BB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BEA6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F9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E7B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5E54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90B065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AF93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446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A9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6FC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F8950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03A6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C1F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u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sytuowanie wyrobu w stosunku do pomieszczeń użytkowych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8D3F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CA16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21F3F02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A189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2E8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Bezpośrednio w pomieszczeniu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ECA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C777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71234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0D7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E4A9F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9F09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FDFA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AEA134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E36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ECF7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8D54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BCE1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4BF53B7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AEEA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16CC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zewnątrz obiektu (np. tynk)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7FE4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51F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F2F18C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B44F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05A2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F93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790E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609E17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5835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CC20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B5D95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DFF8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F73370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B912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CA032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 kontaktu z pomieszczeniem (np. na dachu odizolowanym od pomieszczeń mieszkalnych)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A70E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97C5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1F328C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398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8C27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8F5D2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41AD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2D47D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CE4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BB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B8F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B4D3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5BECC59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B4D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76D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Stałe lub częste (np. zamieszkanie, miejsce pracy)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5FE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348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C3D0C7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2E8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B8D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Czasowo (np. domki rekreacyjne)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70A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30829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AEC31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54A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DB4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Rzadkie (np. strychy, piwnice, komórki)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ED5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A45C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37EB348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AE1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503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97C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F3D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0845803" w14:textId="77777777">
        <w:trPr>
          <w:trHeight w:val="283"/>
        </w:trPr>
        <w:tc>
          <w:tcPr>
            <w:tcW w:w="81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8B86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PUNKTÓW OCENY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80A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618AF" w14:paraId="2509C260" w14:textId="77777777">
        <w:trPr>
          <w:trHeight w:val="283"/>
        </w:trPr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1356B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STOPIEŃ PILNOŚCI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2AE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0272AA48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03FB31A0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W każdej z pięciu grup arkusza należy wskazać co najmniej jedną pozycję.  Jeżeli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56AB73B5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20"/>
          <w:szCs w:val="20"/>
        </w:rPr>
      </w:pPr>
    </w:p>
    <w:p w14:paraId="0A82DA83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120 punktów</w:t>
      </w:r>
    </w:p>
    <w:p w14:paraId="5905902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Wymagane pilne usunięcie (wymiana na wyrób bezazbestowy) lub zabezpieczenie</w:t>
      </w:r>
    </w:p>
    <w:p w14:paraId="45773933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DA32F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95 do 115 punktów</w:t>
      </w:r>
    </w:p>
    <w:p w14:paraId="12E30F7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wymagana w terminie do 1 roku</w:t>
      </w:r>
    </w:p>
    <w:p w14:paraId="2BD5363A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D8E1B6C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do 90 punktów</w:t>
      </w:r>
    </w:p>
    <w:p w14:paraId="3FBEDB9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 terminie do 5 lat</w:t>
      </w:r>
    </w:p>
    <w:p w14:paraId="17FB3C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1C4CABA8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46205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F79E58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2683B34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3B3D96F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5A96339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E5061D7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4CC650AB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Oceniający (nazwisko i imię)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Właściciel/Zarządca (podpis)</w:t>
      </w:r>
    </w:p>
    <w:p w14:paraId="6F11889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EB2B65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90B0AFD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7B179C2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98C60B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5F2612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86B246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071E06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2BB99E84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(miejscowość, data)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(adres lub pieczęć z adresem)</w:t>
      </w:r>
      <w:r>
        <w:rPr>
          <w:rFonts w:ascii="Arial" w:hAnsi="Arial"/>
          <w:sz w:val="20"/>
          <w:szCs w:val="20"/>
        </w:rPr>
        <w:tab/>
      </w:r>
    </w:p>
    <w:p w14:paraId="0B02E70E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66AC7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2F20430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5997902C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2682CB57" w14:textId="77777777" w:rsidR="005618AF" w:rsidRDefault="0004447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Objaśnienia:</w:t>
      </w:r>
    </w:p>
    <w:p w14:paraId="02BF9CE7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</w:t>
      </w:r>
      <w:r>
        <w:rPr>
          <w:rFonts w:ascii="Arial" w:hAnsi="Arial"/>
          <w:sz w:val="20"/>
          <w:szCs w:val="20"/>
        </w:rPr>
        <w:tab/>
        <w:t>Należy podać rodzaj zabudowy: budynek mieszkalny, budynek gospodarczy, budynek przemysłowy, inny.</w:t>
      </w:r>
    </w:p>
    <w:p w14:paraId="0BF30AA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  <w:t>Należy podać numer obrębu ewidencyjnego i numer działki ewidencyjnej faktycznego miejsca występowania azbestu.</w:t>
      </w:r>
    </w:p>
    <w:p w14:paraId="05ECA6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3)</w:t>
      </w:r>
      <w:r>
        <w:rPr>
          <w:rFonts w:ascii="Arial" w:hAnsi="Arial"/>
          <w:sz w:val="20"/>
          <w:szCs w:val="20"/>
        </w:rPr>
        <w:tab/>
        <w:t>Przy określaniu rodzaju wyrobu zawierającego azbest należy stosować następującą klasyfikację:</w:t>
      </w:r>
    </w:p>
    <w:p w14:paraId="62BB5FD0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azbestowo-cementowe płaskie stosowane w budownictwie,</w:t>
      </w:r>
    </w:p>
    <w:p w14:paraId="4957A6C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faliste azbestowo-cementowe dla budownictwa,</w:t>
      </w:r>
    </w:p>
    <w:p w14:paraId="42A5E8A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rury i złącza azbestowo-cementowe,</w:t>
      </w:r>
    </w:p>
    <w:p w14:paraId="71DBFA27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izolacje natryskowe środkami zawierającymi w swoim składzie azbest,</w:t>
      </w:r>
    </w:p>
    <w:p w14:paraId="1F18AB0C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cierne azbestowo-kauczukowe,</w:t>
      </w:r>
    </w:p>
    <w:p w14:paraId="1066AF0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przędza specjalna, w tym włókna azbestowe obrobione,</w:t>
      </w:r>
    </w:p>
    <w:p w14:paraId="4E552D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szczeliwa azbestowe,</w:t>
      </w:r>
    </w:p>
    <w:p w14:paraId="34BE9948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taśmy tkane i plecione, sznury i sznurki,</w:t>
      </w:r>
    </w:p>
    <w:p w14:paraId="0F0B3195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azbestowo-kauczukowe, z wyjątkiem wyrobów ciernych,</w:t>
      </w:r>
    </w:p>
    <w:p w14:paraId="3B79CD1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papier, tektura,</w:t>
      </w:r>
    </w:p>
    <w:p w14:paraId="4ABE9CEA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inne wyroby zawierające azbest, oddzielnie niewymienione, w tym papier i tektura, podać jakie.</w:t>
      </w:r>
    </w:p>
    <w:p w14:paraId="0D968C83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  <w:t xml:space="preserve">Ilość wyrobów azbestowych podana w jednostkach masy (Mg) oraz w jednostkach właściwych dla danego wyrobu (m2, m3, </w:t>
      </w:r>
      <w:proofErr w:type="spellStart"/>
      <w:r>
        <w:rPr>
          <w:rFonts w:ascii="Arial" w:hAnsi="Arial"/>
          <w:sz w:val="20"/>
          <w:szCs w:val="20"/>
        </w:rPr>
        <w:t>mb</w:t>
      </w:r>
      <w:proofErr w:type="spellEnd"/>
      <w:r>
        <w:rPr>
          <w:rFonts w:ascii="Arial" w:hAnsi="Arial"/>
          <w:sz w:val="20"/>
          <w:szCs w:val="20"/>
        </w:rPr>
        <w:t>).</w:t>
      </w:r>
    </w:p>
    <w:p w14:paraId="6399265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  <w:t>Należy podać datę przeprowadzenia poprzedniej oceny; jeżeli jest to pierwsza ocena, należy wpisać „pierwsza ocena”.</w:t>
      </w:r>
    </w:p>
    <w:p w14:paraId="05611D58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79AF79DA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sectPr w:rsidR="005618AF" w:rsidSect="0004447D">
      <w:headerReference w:type="default" r:id="rId6"/>
      <w:pgSz w:w="11906" w:h="16838"/>
      <w:pgMar w:top="567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E905" w14:textId="77777777" w:rsidR="002D58FD" w:rsidRDefault="002D58FD">
      <w:r>
        <w:separator/>
      </w:r>
    </w:p>
  </w:endnote>
  <w:endnote w:type="continuationSeparator" w:id="0">
    <w:p w14:paraId="0C8B405E" w14:textId="77777777" w:rsidR="002D58FD" w:rsidRDefault="002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8098" w14:textId="77777777" w:rsidR="002D58FD" w:rsidRDefault="002D58FD">
      <w:r>
        <w:rPr>
          <w:color w:val="000000"/>
        </w:rPr>
        <w:separator/>
      </w:r>
    </w:p>
  </w:footnote>
  <w:footnote w:type="continuationSeparator" w:id="0">
    <w:p w14:paraId="322396DC" w14:textId="77777777" w:rsidR="002D58FD" w:rsidRDefault="002D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E5C" w14:textId="77777777" w:rsidR="0004447D" w:rsidRPr="00EA0ED9" w:rsidRDefault="0004447D" w:rsidP="0004447D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EA0ED9">
      <w:rPr>
        <w:rFonts w:asciiTheme="minorHAnsi" w:hAnsiTheme="minorHAnsi" w:cstheme="minorHAnsi"/>
        <w:sz w:val="16"/>
        <w:szCs w:val="16"/>
      </w:rPr>
      <w:t xml:space="preserve">Załącznik nr 3 do </w:t>
    </w:r>
    <w:r w:rsidRPr="00EA0ED9">
      <w:rPr>
        <w:rFonts w:asciiTheme="minorHAnsi" w:hAnsiTheme="minorHAnsi" w:cstheme="minorHAnsi"/>
        <w:i/>
        <w:sz w:val="16"/>
        <w:szCs w:val="16"/>
      </w:rPr>
      <w:t xml:space="preserve">Regulaminu przyznawania dofinansowania na usuwanie wyrobów </w:t>
    </w:r>
  </w:p>
  <w:p w14:paraId="2C7B1DA5" w14:textId="69A880B7" w:rsidR="0004447D" w:rsidRPr="00EA0ED9" w:rsidRDefault="0004447D" w:rsidP="007B0B30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EA0ED9">
      <w:rPr>
        <w:rFonts w:asciiTheme="minorHAnsi" w:hAnsiTheme="minorHAnsi" w:cstheme="minorHAnsi"/>
        <w:i/>
        <w:sz w:val="16"/>
        <w:szCs w:val="16"/>
      </w:rPr>
      <w:t>zawierających azbest z terenu Gminy Miasto Golub – Dobrzyń w 20</w:t>
    </w:r>
    <w:r w:rsidR="00EA0ED9" w:rsidRPr="00EA0ED9">
      <w:rPr>
        <w:rFonts w:asciiTheme="minorHAnsi" w:hAnsiTheme="minorHAnsi" w:cstheme="minorHAnsi"/>
        <w:i/>
        <w:sz w:val="16"/>
        <w:szCs w:val="16"/>
      </w:rPr>
      <w:t>2</w:t>
    </w:r>
    <w:r w:rsidR="006A72A7">
      <w:rPr>
        <w:rFonts w:asciiTheme="minorHAnsi" w:hAnsiTheme="minorHAnsi" w:cstheme="minorHAnsi"/>
        <w:i/>
        <w:sz w:val="16"/>
        <w:szCs w:val="16"/>
      </w:rPr>
      <w:t>3</w:t>
    </w:r>
    <w:r w:rsidR="000203A3">
      <w:rPr>
        <w:rFonts w:asciiTheme="minorHAnsi" w:hAnsiTheme="minorHAnsi" w:cstheme="minorHAnsi"/>
        <w:i/>
        <w:sz w:val="16"/>
        <w:szCs w:val="16"/>
      </w:rPr>
      <w:t xml:space="preserve"> </w:t>
    </w:r>
    <w:r w:rsidRPr="00EA0ED9">
      <w:rPr>
        <w:rFonts w:asciiTheme="minorHAnsi" w:hAnsiTheme="minorHAnsi" w:cstheme="minorHAnsi"/>
        <w:i/>
        <w:sz w:val="16"/>
        <w:szCs w:val="1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AF"/>
    <w:rsid w:val="000029A7"/>
    <w:rsid w:val="000203A3"/>
    <w:rsid w:val="00022227"/>
    <w:rsid w:val="0004447D"/>
    <w:rsid w:val="002C363D"/>
    <w:rsid w:val="002D58FD"/>
    <w:rsid w:val="005618AF"/>
    <w:rsid w:val="005F70BE"/>
    <w:rsid w:val="006A72A7"/>
    <w:rsid w:val="006B0D49"/>
    <w:rsid w:val="007B0B30"/>
    <w:rsid w:val="00DF256C"/>
    <w:rsid w:val="00E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1F80B"/>
  <w15:docId w15:val="{F2458028-A231-4020-A573-6ECC012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447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44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gospodarki z dnia 5 sierpnia 2010 r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gospodarki z dnia 5 sierpnia 2010 r</dc:title>
  <dc:creator>juszczakk</dc:creator>
  <cp:lastModifiedBy>Urząd Miasta Golub-Dobrzyń</cp:lastModifiedBy>
  <cp:revision>2</cp:revision>
  <dcterms:created xsi:type="dcterms:W3CDTF">2023-02-06T12:17:00Z</dcterms:created>
  <dcterms:modified xsi:type="dcterms:W3CDTF">2023-02-06T12:17:00Z</dcterms:modified>
</cp:coreProperties>
</file>